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B1" w:rsidRPr="00D666B1" w:rsidRDefault="00D666B1" w:rsidP="00D666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KARAKÖPRÜ</w:t>
      </w:r>
      <w:r w:rsidRPr="00D666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KAYMAKAMLIĞI</w:t>
      </w:r>
    </w:p>
    <w:p w:rsidR="00D666B1" w:rsidRPr="00D666B1" w:rsidRDefault="00D666B1" w:rsidP="00D666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İLÇE YAZI İŞLERİ MÜDÜRLÜĞÜ</w:t>
      </w:r>
    </w:p>
    <w:p w:rsidR="00D666B1" w:rsidRPr="00D666B1" w:rsidRDefault="00D666B1" w:rsidP="00D666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HİZMET STANDARTLARI TABLOSU</w:t>
      </w:r>
    </w:p>
    <w:p w:rsidR="00D666B1" w:rsidRPr="00D666B1" w:rsidRDefault="00D666B1" w:rsidP="00D666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pPr w:leftFromText="141" w:rightFromText="141" w:topFromText="55" w:bottomFromText="55" w:vertAnchor="text"/>
        <w:tblW w:w="15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7151"/>
        <w:gridCol w:w="5854"/>
        <w:gridCol w:w="2076"/>
      </w:tblGrid>
      <w:tr w:rsidR="00D666B1" w:rsidRPr="00D666B1" w:rsidTr="00D666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SIRA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VATANDAŞA SUNULAN HİZMETİN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BAŞVURUDA İSTENİLEN BELGELER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HİZMETİN TAMAMLANMA SÜRESİ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(EN GEÇ SÜRE )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3091 SAYILI TAŞINMAZ MAL ZİLYETLİĞİNE YAPILAN TECAVÜZLERİN VALİLİK VE KAYMAKAMLIKLARCA ÖNLENMESİ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1-Dilekçe,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2-Kira kontratı (varsa)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3-Tapu belgesi vs (varsa)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rPr>
          <w:trHeight w:val="9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4483 SAYILI MEMURLAR VE DİĞER KAMU GÖREVLİLERİNİN YARGILANMASI HAKKINDA BAŞVURU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1-Şikayet Dilekçesi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(Dilekçede bulunması gereken hususlar: Şikayetçinin adı, soyadı, adresi ve telefon numarası, şikayet edilen memurun adı, soyadı, çalıştığı kurum)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+ 15 Gün</w:t>
            </w:r>
          </w:p>
        </w:tc>
      </w:tr>
      <w:tr w:rsidR="00D666B1" w:rsidRPr="00D666B1" w:rsidTr="00D666B1">
        <w:trPr>
          <w:trHeight w:val="14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4341 SAYILI MUHTAÇ ERBAŞ VE ER AİLELERİNİN ÜCRETSİZ TEDAVİSİ HAKKINDA KANUN GEREĞİNCE (MUHTAÇLIK KARARI)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1-Başvuru formu,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2-Askerlik Şubesinden asker olduğuna dair belge,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3-Nüfus cüzdanı fotokopisi.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66B1" w:rsidRPr="00D666B1" w:rsidTr="00D666B1">
        <w:trPr>
          <w:trHeight w:val="1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5434 SAYILI EMEKLİ SANDIĞI KANUNU GEREĞİNCE (MUHTAÇLIK KARARI)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1-Dilekçe,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2-Mal bildirim formu (2 adet),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3-Nüfus cüzdanı fotokopisi,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4-Öğrenci ise öğrenci olduğuna dair belge, çalışıyor ise bordro,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5-Sağlık kurulu raporu (%40 ve üzeri).</w:t>
            </w: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rPr>
          <w:trHeight w:val="5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5510 SAYILI SOSYAL SİGORTALAR VE GENEL SAĞLIK SİGORTASI KANUNU GEREĞİNCE (MUHTAÇLIK KARARI)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1-Dilekçe,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2-Mal bildirim formu (2 adet),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3-Nüfus cüzdanı fotokopisi,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4-Öğrenci ise öğrenci olduğuna dair belge, çalışıyor ise bordro,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5-Sağlık kurulu raporu (%40 ve üzeri).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rPr>
          <w:trHeight w:val="8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YURT DIŞI BAKIM BELGESİ TASDİKİ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Yurt Dışı Bakım Belgesi formu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(Bilgisayar veya daktilo ile doldurulmuş muhtar onaylı)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Dakika</w:t>
            </w:r>
          </w:p>
        </w:tc>
      </w:tr>
      <w:tr w:rsidR="00D666B1" w:rsidRPr="00D666B1" w:rsidTr="00D666B1">
        <w:trPr>
          <w:trHeight w:val="10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APOSTİLLE TASDİK İŞLEMİ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Vatandaşlarca Lahey Sözleşmesine taraf ülkelere gönderilecek olan resmi belgeler (İdari nitelikteki belgelerin tasdikinde İlçede bulunan Kamu Kurum ve Kuruluşlarından alınan resmi belgeler ve noter tasdikli belgelerin imza tasdik işlemi vs.)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Dakika</w:t>
            </w:r>
          </w:p>
        </w:tc>
      </w:tr>
      <w:tr w:rsidR="00D666B1" w:rsidRPr="00D666B1" w:rsidTr="00D666B1">
        <w:trPr>
          <w:trHeight w:val="28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634 SAYILI KAT MÜLKİYETİ KANUNUNA 2814 SAYILI KANUNLA EKLENEN EK-2 MADDE GEREĞİNCE; GÖREVLERİ NEDENİYLE TAHSİS EDİLEN ORTAK KULLANIM ALANINDAN (DIŞARIDAN ATANAN YÖNETİCİ, APARTMAN GÖREVLİSİ, KAPICI, BEKÇİ TAHLİYE İŞLEMİ)?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1-Dilekçe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2-Başvuruda bulunan Yönetici ise Yönetici olduğuna dair karar örneği, kat maliki ise tapu kayıt örneği,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3-Tahliyesi istenilen kimsenin işine son verildiğine yöneticiye/yönetim kuruluna yetki verildiğine dair kat malikleri kurulu kararı,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4-İş akdinin sona ermesine bağlı olarak görevi nedeniyle tahsis olunan dairenin boşaltılmasına dair ilgiliye gönderilen ihtarname,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5-İşine son verilen kimsenin çalıştığı süreye ait aylık alacakları varsa ihbar ve kıdem tazminatlarının karşılandığına veya güvence altına alındığına dair belge örneği.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 gün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2886 SAYILI DEVLET İHALE KANUNUNUN 75. MADDESİ GEREĞİNCE TAHKİKAT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(ECRİMİSİL VE TAHLİYE)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1-İlgili kurumun talep yazısı,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2-Boşaltılması istenilen yer için yapılan tebligat,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3-Kira sözleşmesi ve diğer her türlü bilgi ve belgeler.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rPr>
          <w:trHeight w:val="1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138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138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138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138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66B1" w:rsidRPr="00D666B1" w:rsidTr="00D666B1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DERNEK LOKALİ İZİN BELGESİ VERİLMESİ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Karaköprü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Kaymakamlığının Merkez İlçe olmasından dolayı iş ve işlemler Valiliğimiz İl Dernekler Müdürlüğünce yürütülmektedir.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5651 SAYILI KANUN GEREĞİNCE TİCARİ AMAÇLA İNTERNET TOPLU KULLANIM SAĞLAYICI İZİN BELGESİ VERİLMESİ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Dilekçe,</w:t>
            </w: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2- İşyeri Açma ve Çalışma Ruhsatının aslı ya da Belediyeden onaylı bir örneği,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 Vergi levhası fotokopisi,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4- Ruhsat sahibinin / Sorumlu Müdürün nüfus cüzdanı fotokopisi,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5- Telekomünikasyon Kurumundan alınan sabit IP sözleşmesi,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6- TİB onaylı filtre programı lisans belgesi.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İNTERNETTEN E-POSTA YOLUYLA YAPILAN BAŞVURULAR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İnternet aracılığı ile e-mail yoluyla yapılan başvurular ve Bakanlığın internet sitesinden ilgisi nedeni ile kurulumuza yönlendirilen ve diğer  e- mailler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VATANDAŞLARDAN ELDEN VEYA POSTA İLE GELEN DİLEKÇELER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Dilekçe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Kaymakam ya da Yazı işleri Müdürü tarafından havale edilmiş dilekçeler,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Not : Adı soyadı, tarih, adres ve imza olmayan dilekçeler işleme alınmaz.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30 Gün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EVRAK  VE DİLEKÇE HAVALE İŞLEMİ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Elden veya posta yolu ile gelen resmi evrak ve dilekçeler ilgili kuruma havale edilir.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İvedilikle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İNSAN HAKLARI İHLALLERİ BAŞVURUSU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Başvuru Formu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D666B1" w:rsidRPr="00D666B1" w:rsidTr="00D666B1">
        <w:trPr>
          <w:trHeight w:val="8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4982 SAYILI BİLGİ EDİNME HAKKI KANUNU GEREĞİNCE YAPILAN MÜRACAATLAR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Bilgi edinme başvuru formu a)Gerçek kişiler için, b)Tüzel kişiler için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(Bilginin başka kurumdan temin edilmesi durumunda süre 30 iş günüdür.)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İş günü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DÜĞÜN, EĞLENCE VE AV TÜFEĞİ RUHSATI DİLEKÇELERİ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Başvuru dilekçesi  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(Talep edilen konuya ait dilekçe ilgili kuruma havale edilir.)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Dakika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DİSİPLİN CEZASINA İTİRAZ İŞLEMLERİ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1-İtiraz dilekçesi (7 gün içinde)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2-Disiplin cezası kararı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3-Disiplin cezası kararı tebliğ-tebellüğ belgesi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MUHTAR İZİN BAŞVURUSU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izin talep dilekçesi (İmzalı, mühürlü)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(İzine ayrılan muhtara 1. azanın vekâlet etmesi asıldır.)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Dakika</w:t>
            </w:r>
          </w:p>
        </w:tc>
      </w:tr>
      <w:tr w:rsidR="00D666B1" w:rsidRPr="00D666B1" w:rsidTr="00D666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MUHTAR  İMZA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SİRKÜLERİ TASDİKİ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Muhtarın imza ve mührünü taşıyan belge,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Dakika</w:t>
            </w:r>
          </w:p>
        </w:tc>
      </w:tr>
      <w:tr w:rsidR="00D666B1" w:rsidRPr="00D666B1" w:rsidTr="00D666B1">
        <w:trPr>
          <w:trHeight w:val="15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YIPRANMIŞ, KAYBOLMUŞ VEYA ÇALINMIŞ MÜHÜR MÜRACAATI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1-Muhtarlık mührünün yıprandığı, kaybolduğu veya çalındığına dair dilekçe.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2-Çalındı ise kolluk kuvvetlerince hazırlanmış tutanak.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3-Mühür bedeli dekontu ve eski berat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Ay</w:t>
            </w:r>
          </w:p>
        </w:tc>
      </w:tr>
      <w:tr w:rsidR="00D666B1" w:rsidRPr="00D666B1" w:rsidTr="00D666B1">
        <w:trPr>
          <w:trHeight w:val="1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CİMER BAŞVURULARI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Başvuru dilekçesi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 İnternet üzerinden yapılan </w:t>
            </w:r>
            <w:proofErr w:type="spellStart"/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Bimer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başvuruları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30 Gün</w:t>
            </w:r>
          </w:p>
        </w:tc>
      </w:tr>
      <w:tr w:rsidR="00D666B1" w:rsidRPr="00D666B1" w:rsidTr="00D666B1">
        <w:trPr>
          <w:trHeight w:val="7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KAMU GÖREVLİLERİ ETİK DAVRANIŞ İLKELERİ BAŞVURUSU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Dilekçe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D666B1" w:rsidRPr="00D666B1" w:rsidTr="00D666B1">
        <w:trPr>
          <w:trHeight w:val="11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OMBUDSMANLIK BAŞVURUSU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Başvuru Formu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 Konu ile ilgili belgeler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 (İdarenin her türlü eylem ve işlemleri ile tutum ve davranışlarına karşı, yapılan başvurular)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İş günü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66B1" w:rsidRPr="00D666B1" w:rsidTr="00D666B1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ADLİ SİCİL BELGESİ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 (Sabıka Kaydı)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Dilekçe matbu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 Nüfus Cüzdanı aslı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Dakika</w:t>
            </w:r>
          </w:p>
        </w:tc>
      </w:tr>
      <w:tr w:rsidR="00D666B1" w:rsidRPr="00D666B1" w:rsidTr="00D666B1">
        <w:trPr>
          <w:trHeight w:val="1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TÜKETİCİ SORUNLARI BAŞVURUSU</w:t>
            </w: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(İLÇE TÜKETİCİ HAKEM HEYETİNCE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YÜRÜTÜLMEKTEDİR)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 Matbu Başvuru Dilekçesi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 Fatura,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 Satış Fişi </w:t>
            </w: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4- Garanti Belgesi veya Sözleşme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Ay içinde</w:t>
            </w:r>
          </w:p>
          <w:p w:rsidR="00D666B1" w:rsidRPr="00D666B1" w:rsidRDefault="00D666B1" w:rsidP="00D66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6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“Başvuru esnasında yukarıda belirtilen belgelerin dışında belge istenmesi, eksiksiz belge ile başvuru yapılmasına rağmen hizmetin belirtilen sürede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tamamlanmaması veya yukarıdaki tabloda bazı hizmetlerin bulunmadığının tespiti durumunda ilk müracaat yerine ya da ikinci müracaat yerine başvurunuz.”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İlk Müracaat Yeri      : Yazı İşleri Müdürlüğü                                             İkinci Müracaat Yeri : Kaymakam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İsim 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      : Orhan ÇALIŞKAN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                                               İsim                           : </w:t>
      </w:r>
      <w:r w:rsidR="005874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Ufuk AKIL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Unvan 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    : Yazı İşleri Müdürü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Unvan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                     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Karaköprü</w:t>
      </w:r>
      <w:proofErr w:type="spellEnd"/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Kaymakamı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Adres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                     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Karaköprü</w:t>
      </w:r>
      <w:proofErr w:type="spellEnd"/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Kaymakamlığı                                         Adres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         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Karaköprü</w:t>
      </w:r>
      <w:proofErr w:type="spellEnd"/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Kaymakamlığı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Tel                             : 0(414) 312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77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55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                 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Tel                             : 0(414) 312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77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55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Faks                           : 0(414) 312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77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66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Faks                          : 0(414) 312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77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66</w:t>
      </w:r>
    </w:p>
    <w:p w:rsidR="00D666B1" w:rsidRPr="00D666B1" w:rsidRDefault="00D666B1" w:rsidP="00D666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E-Posta                      : </w:t>
      </w:r>
      <w:r w:rsidRPr="00D666B1">
        <w:rPr>
          <w:rFonts w:ascii="Times New Roman" w:eastAsia="Times New Roman" w:hAnsi="Times New Roman" w:cs="Times New Roman"/>
          <w:color w:val="0000CD"/>
          <w:sz w:val="20"/>
          <w:szCs w:val="20"/>
          <w:bdr w:val="none" w:sz="0" w:space="0" w:color="auto" w:frame="1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CD"/>
            <w:sz w:val="20"/>
            <w:szCs w:val="20"/>
          </w:rPr>
          <w:t>orhan.caliskan</w:t>
        </w:r>
        <w:r w:rsidRPr="00D666B1">
          <w:rPr>
            <w:rFonts w:ascii="Times New Roman" w:eastAsia="Times New Roman" w:hAnsi="Times New Roman" w:cs="Times New Roman"/>
            <w:color w:val="0000CD"/>
            <w:sz w:val="20"/>
            <w:szCs w:val="20"/>
          </w:rPr>
          <w:t>@icisleri.gov.tr</w:t>
        </w:r>
      </w:hyperlink>
      <w:r w:rsidRPr="00D666B1">
        <w:rPr>
          <w:rFonts w:ascii="Times New Roman" w:eastAsia="Times New Roman" w:hAnsi="Times New Roman" w:cs="Times New Roman"/>
          <w:color w:val="0000CD"/>
          <w:sz w:val="20"/>
          <w:szCs w:val="20"/>
          <w:bdr w:val="none" w:sz="0" w:space="0" w:color="auto" w:frame="1"/>
        </w:rPr>
        <w:t>  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D6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E-Posta                     :</w:t>
      </w:r>
      <w:r w:rsidRPr="00D666B1">
        <w:rPr>
          <w:rFonts w:ascii="Times New Roman" w:eastAsia="Times New Roman" w:hAnsi="Times New Roman" w:cs="Times New Roman"/>
          <w:color w:val="0000CD"/>
          <w:sz w:val="20"/>
          <w:szCs w:val="20"/>
          <w:bdr w:val="none" w:sz="0" w:space="0" w:color="auto" w:frame="1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CD"/>
            <w:sz w:val="20"/>
            <w:szCs w:val="20"/>
          </w:rPr>
          <w:t>yavuz.guner</w:t>
        </w:r>
        <w:r w:rsidRPr="00D666B1">
          <w:rPr>
            <w:rFonts w:ascii="Times New Roman" w:eastAsia="Times New Roman" w:hAnsi="Times New Roman" w:cs="Times New Roman"/>
            <w:color w:val="0000CD"/>
            <w:sz w:val="20"/>
            <w:szCs w:val="20"/>
          </w:rPr>
          <w:t>@icisleri.gov.tr</w:t>
        </w:r>
      </w:hyperlink>
    </w:p>
    <w:p w:rsidR="002D76C5" w:rsidRPr="00D666B1" w:rsidRDefault="002D76C5">
      <w:pPr>
        <w:rPr>
          <w:rFonts w:ascii="Times New Roman" w:hAnsi="Times New Roman" w:cs="Times New Roman"/>
          <w:sz w:val="20"/>
          <w:szCs w:val="20"/>
        </w:rPr>
      </w:pPr>
    </w:p>
    <w:sectPr w:rsidR="002D76C5" w:rsidRPr="00D666B1" w:rsidSect="00D666B1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66B1"/>
    <w:rsid w:val="002D76C5"/>
    <w:rsid w:val="0058741C"/>
    <w:rsid w:val="00D6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66B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66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519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5963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m.unal5@icisleri.gov.tr" TargetMode="External"/><Relationship Id="rId4" Type="http://schemas.openxmlformats.org/officeDocument/2006/relationships/hyperlink" Target="mailto:mehmet.kasap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Kaymakamlık 12</dc:creator>
  <cp:keywords/>
  <dc:description/>
  <cp:lastModifiedBy>Kaymakamlık 12</cp:lastModifiedBy>
  <cp:revision>4</cp:revision>
  <dcterms:created xsi:type="dcterms:W3CDTF">2019-05-16T07:49:00Z</dcterms:created>
  <dcterms:modified xsi:type="dcterms:W3CDTF">2019-10-14T11:37:00Z</dcterms:modified>
</cp:coreProperties>
</file>